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4"/>
          <w:szCs w:val="24"/>
          <w:u w:val="single"/>
        </w:rPr>
      </w:pPr>
      <w:r>
        <w:rPr>
          <w:rFonts w:ascii="Arial" w:hAnsi="Arial"/>
          <w:sz w:val="24"/>
          <w:szCs w:val="24"/>
          <w:u w:val="single"/>
          <w:rtl w:val="0"/>
          <w:lang w:val="en-US"/>
        </w:rPr>
        <w:t>iStart Whistle System - AYC Basics</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 xml:space="preserve">AYC purchased an iStart Whistle system in March 2024.  This is a self-contained portable race starting system.  With an adjustable volume, this system can be used in classroom instruction and small group lessons on the water from any support boat.  </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 xml:space="preserve">A set of </w:t>
      </w:r>
      <w:r>
        <w:rPr>
          <w:rFonts w:ascii="Arial" w:hAnsi="Arial" w:hint="default"/>
          <w:sz w:val="24"/>
          <w:szCs w:val="24"/>
          <w:rtl w:val="0"/>
          <w:lang w:val="en-US"/>
        </w:rPr>
        <w:t>“</w:t>
      </w:r>
      <w:r>
        <w:rPr>
          <w:rFonts w:ascii="Arial" w:hAnsi="Arial"/>
          <w:sz w:val="24"/>
          <w:szCs w:val="24"/>
          <w:rtl w:val="0"/>
          <w:lang w:val="en-US"/>
        </w:rPr>
        <w:t>quick guide</w:t>
      </w:r>
      <w:r>
        <w:rPr>
          <w:rFonts w:ascii="Arial" w:hAnsi="Arial" w:hint="default"/>
          <w:sz w:val="24"/>
          <w:szCs w:val="24"/>
          <w:rtl w:val="0"/>
          <w:lang w:val="en-US"/>
        </w:rPr>
        <w:t xml:space="preserve">” </w:t>
      </w:r>
      <w:r>
        <w:rPr>
          <w:rFonts w:ascii="Arial" w:hAnsi="Arial"/>
          <w:sz w:val="24"/>
          <w:szCs w:val="24"/>
          <w:rtl w:val="0"/>
          <w:lang w:val="en-US"/>
        </w:rPr>
        <w:t>basic instructions is taped to the top of the unit.  Since the iStart has over 35 different starting sequences, we</w:t>
      </w:r>
      <w:r>
        <w:rPr>
          <w:rFonts w:ascii="Arial" w:hAnsi="Arial" w:hint="default"/>
          <w:sz w:val="24"/>
          <w:szCs w:val="24"/>
          <w:rtl w:val="0"/>
          <w:lang w:val="en-US"/>
        </w:rPr>
        <w:t>’</w:t>
      </w:r>
      <w:r>
        <w:rPr>
          <w:rFonts w:ascii="Arial" w:hAnsi="Arial"/>
          <w:sz w:val="24"/>
          <w:szCs w:val="24"/>
          <w:rtl w:val="0"/>
          <w:lang w:val="en-US"/>
        </w:rPr>
        <w:t xml:space="preserve">ve </w:t>
      </w:r>
      <w:r>
        <w:rPr>
          <w:rFonts w:ascii="Arial" w:hAnsi="Arial" w:hint="default"/>
          <w:sz w:val="24"/>
          <w:szCs w:val="24"/>
          <w:rtl w:val="0"/>
          <w:lang w:val="en-US"/>
        </w:rPr>
        <w:t>“</w:t>
      </w:r>
      <w:r>
        <w:rPr>
          <w:rFonts w:ascii="Arial" w:hAnsi="Arial"/>
          <w:sz w:val="24"/>
          <w:szCs w:val="24"/>
          <w:rtl w:val="0"/>
          <w:lang w:val="en-US"/>
        </w:rPr>
        <w:t>customized</w:t>
      </w:r>
      <w:r>
        <w:rPr>
          <w:rFonts w:ascii="Arial" w:hAnsi="Arial" w:hint="default"/>
          <w:sz w:val="24"/>
          <w:szCs w:val="24"/>
          <w:rtl w:val="0"/>
          <w:lang w:val="en-US"/>
        </w:rPr>
        <w:t xml:space="preserve">” </w:t>
      </w:r>
      <w:r>
        <w:rPr>
          <w:rFonts w:ascii="Arial" w:hAnsi="Arial"/>
          <w:sz w:val="24"/>
          <w:szCs w:val="24"/>
          <w:rtl w:val="0"/>
          <w:lang w:val="en-US"/>
        </w:rPr>
        <w:t xml:space="preserve">our whistle by </w:t>
      </w:r>
      <w:r>
        <w:rPr>
          <w:rFonts w:ascii="Arial" w:hAnsi="Arial" w:hint="default"/>
          <w:sz w:val="24"/>
          <w:szCs w:val="24"/>
          <w:rtl w:val="0"/>
          <w:lang w:val="en-US"/>
        </w:rPr>
        <w:t>“</w:t>
      </w:r>
      <w:r>
        <w:rPr>
          <w:rFonts w:ascii="Arial" w:hAnsi="Arial"/>
          <w:sz w:val="24"/>
          <w:szCs w:val="24"/>
          <w:rtl w:val="0"/>
          <w:lang w:val="en-US"/>
        </w:rPr>
        <w:t>hiding</w:t>
      </w:r>
      <w:r>
        <w:rPr>
          <w:rFonts w:ascii="Arial" w:hAnsi="Arial" w:hint="default"/>
          <w:sz w:val="24"/>
          <w:szCs w:val="24"/>
          <w:rtl w:val="0"/>
          <w:lang w:val="en-US"/>
        </w:rPr>
        <w:t xml:space="preserve">” </w:t>
      </w:r>
      <w:r>
        <w:rPr>
          <w:rFonts w:ascii="Arial" w:hAnsi="Arial"/>
          <w:sz w:val="24"/>
          <w:szCs w:val="24"/>
          <w:rtl w:val="0"/>
          <w:lang w:val="en-US"/>
        </w:rPr>
        <w:t xml:space="preserve">all sequences except Modes </w:t>
      </w:r>
      <w:r>
        <w:rPr>
          <w:rFonts w:ascii="Arial" w:hAnsi="Arial" w:hint="default"/>
          <w:sz w:val="24"/>
          <w:szCs w:val="24"/>
          <w:rtl w:val="0"/>
          <w:lang w:val="en-US"/>
        </w:rPr>
        <w:t>“</w:t>
      </w:r>
      <w:r>
        <w:rPr>
          <w:rFonts w:ascii="Arial" w:hAnsi="Arial"/>
          <w:sz w:val="24"/>
          <w:szCs w:val="24"/>
          <w:rtl w:val="0"/>
          <w:lang w:val="en-US"/>
        </w:rPr>
        <w:t>30</w:t>
      </w:r>
      <w:r>
        <w:rPr>
          <w:rFonts w:ascii="Arial" w:hAnsi="Arial" w:hint="default"/>
          <w:sz w:val="24"/>
          <w:szCs w:val="24"/>
          <w:rtl w:val="0"/>
          <w:lang w:val="en-US"/>
        </w:rPr>
        <w:t xml:space="preserve">” </w:t>
      </w:r>
      <w:r>
        <w:rPr>
          <w:rFonts w:ascii="Arial" w:hAnsi="Arial"/>
          <w:sz w:val="24"/>
          <w:szCs w:val="24"/>
          <w:rtl w:val="0"/>
          <w:lang w:val="en-US"/>
        </w:rPr>
        <w:t xml:space="preserve">and </w:t>
      </w:r>
      <w:r>
        <w:rPr>
          <w:rFonts w:ascii="Arial" w:hAnsi="Arial" w:hint="default"/>
          <w:sz w:val="24"/>
          <w:szCs w:val="24"/>
          <w:rtl w:val="0"/>
          <w:lang w:val="en-US"/>
        </w:rPr>
        <w:t>“</w:t>
      </w:r>
      <w:r>
        <w:rPr>
          <w:rFonts w:ascii="Arial" w:hAnsi="Arial"/>
          <w:sz w:val="24"/>
          <w:szCs w:val="24"/>
          <w:rtl w:val="0"/>
          <w:lang w:val="en-US"/>
        </w:rPr>
        <w:t>50</w:t>
      </w:r>
      <w:r>
        <w:rPr>
          <w:rFonts w:ascii="Arial" w:hAnsi="Arial" w:hint="default"/>
          <w:sz w:val="24"/>
          <w:szCs w:val="24"/>
          <w:rtl w:val="0"/>
          <w:lang w:val="en-US"/>
        </w:rPr>
        <w:t xml:space="preserve">” </w:t>
      </w:r>
      <w:r>
        <w:rPr>
          <w:rFonts w:ascii="Arial" w:hAnsi="Arial"/>
          <w:sz w:val="24"/>
          <w:szCs w:val="24"/>
          <w:rtl w:val="0"/>
          <w:lang w:val="en-US"/>
        </w:rPr>
        <w:t>which are the basic 3 min and 5 min sequences.  The other sequences can be accessed and used, if desired, by referring to the iStart Owner</w:t>
      </w:r>
      <w:r>
        <w:rPr>
          <w:rFonts w:ascii="Arial" w:hAnsi="Arial" w:hint="default"/>
          <w:sz w:val="24"/>
          <w:szCs w:val="24"/>
          <w:rtl w:val="0"/>
          <w:lang w:val="en-US"/>
        </w:rPr>
        <w:t>’</w:t>
      </w:r>
      <w:r>
        <w:rPr>
          <w:rFonts w:ascii="Arial" w:hAnsi="Arial"/>
          <w:sz w:val="24"/>
          <w:szCs w:val="24"/>
          <w:rtl w:val="0"/>
          <w:lang w:val="en-US"/>
        </w:rPr>
        <w:t xml:space="preserve">s Manual and enabling selection of additional sequences. </w:t>
      </w:r>
    </w:p>
    <w:p>
      <w:pPr>
        <w:pStyle w:val="Body"/>
        <w:rPr>
          <w:rFonts w:ascii="Arial" w:cs="Arial" w:hAnsi="Arial" w:eastAsia="Arial"/>
          <w:sz w:val="24"/>
          <w:szCs w:val="24"/>
        </w:rPr>
      </w:pPr>
      <w:r>
        <w:rPr>
          <w:rFonts w:ascii="Arial" w:hAnsi="Arial"/>
          <w:sz w:val="24"/>
          <w:szCs w:val="24"/>
          <w:rtl w:val="0"/>
          <w:lang w:val="en-US"/>
        </w:rPr>
        <w:t xml:space="preserve"> </w:t>
      </w:r>
    </w:p>
    <w:p>
      <w:pPr>
        <w:pStyle w:val="Body"/>
        <w:rPr>
          <w:rFonts w:ascii="Arial" w:cs="Arial" w:hAnsi="Arial" w:eastAsia="Arial"/>
          <w:sz w:val="24"/>
          <w:szCs w:val="24"/>
        </w:rPr>
      </w:pPr>
      <w:r>
        <w:rPr>
          <w:rFonts w:ascii="Arial" w:hAnsi="Arial"/>
          <w:sz w:val="24"/>
          <w:szCs w:val="24"/>
          <w:rtl w:val="0"/>
          <w:lang w:val="en-US"/>
        </w:rPr>
        <w:t xml:space="preserve">This device will also serve as a </w:t>
      </w:r>
      <w:r>
        <w:rPr>
          <w:rFonts w:ascii="Arial" w:hAnsi="Arial" w:hint="default"/>
          <w:sz w:val="24"/>
          <w:szCs w:val="24"/>
          <w:rtl w:val="0"/>
          <w:lang w:val="en-US"/>
        </w:rPr>
        <w:t>“</w:t>
      </w:r>
      <w:r>
        <w:rPr>
          <w:rFonts w:ascii="Arial" w:hAnsi="Arial"/>
          <w:sz w:val="24"/>
          <w:szCs w:val="24"/>
          <w:rtl w:val="0"/>
          <w:lang w:val="en-US"/>
        </w:rPr>
        <w:t>final backup</w:t>
      </w:r>
      <w:r>
        <w:rPr>
          <w:rFonts w:ascii="Arial" w:hAnsi="Arial" w:hint="default"/>
          <w:sz w:val="24"/>
          <w:szCs w:val="24"/>
          <w:rtl w:val="0"/>
          <w:lang w:val="en-US"/>
        </w:rPr>
        <w:t xml:space="preserve">” </w:t>
      </w:r>
      <w:r>
        <w:rPr>
          <w:rFonts w:ascii="Arial" w:hAnsi="Arial"/>
          <w:sz w:val="24"/>
          <w:szCs w:val="24"/>
          <w:rtl w:val="0"/>
          <w:lang w:val="en-US"/>
        </w:rPr>
        <w:t xml:space="preserve">to our Ollie box/barge horns system currently in use.  At full volume, it certainly is loud enough for our club races if necessary. The Whistle will be kept on charge in our RC closet when not in use just like our Ollie.  </w:t>
      </w:r>
    </w:p>
    <w:p>
      <w:pPr>
        <w:pStyle w:val="Body"/>
        <w:rPr>
          <w:rFonts w:ascii="Arial" w:cs="Arial" w:hAnsi="Arial" w:eastAsia="Arial"/>
          <w:sz w:val="24"/>
          <w:szCs w:val="24"/>
        </w:rPr>
      </w:pPr>
    </w:p>
    <w:p>
      <w:pPr>
        <w:pStyle w:val="Body"/>
      </w:pPr>
      <w:r>
        <w:rPr>
          <w:rFonts w:ascii="Arial" w:hAnsi="Arial"/>
          <w:sz w:val="24"/>
          <w:szCs w:val="24"/>
          <w:rtl w:val="0"/>
          <w:lang w:val="en-US"/>
        </w:rPr>
        <w:t xml:space="preserve">The plan is to use the Whistle system and if we decide we like it and it is reliable, we will then convert over to an iStart control unit mounted on our Signal Barge for our primary race starting system.  PROs will then not have to carry a system to the barge and plug it in.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